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250" w:rsidRPr="00DB7250" w:rsidRDefault="00DB7250" w:rsidP="00DB7250">
      <w:pPr>
        <w:ind w:left="-709" w:right="-620"/>
        <w:jc w:val="both"/>
        <w:rPr>
          <w:rFonts w:ascii="Times New Roman" w:hAnsi="Times New Roman" w:cs="Times New Roman"/>
          <w:sz w:val="28"/>
          <w:szCs w:val="28"/>
        </w:rPr>
      </w:pPr>
    </w:p>
    <w:p w:rsidR="00DB7250" w:rsidRDefault="00DB7250" w:rsidP="00DE61B9">
      <w:pPr>
        <w:shd w:val="clear" w:color="auto" w:fill="FFFFFF"/>
        <w:spacing w:after="300" w:line="360" w:lineRule="atLeast"/>
        <w:ind w:firstLine="708"/>
        <w:jc w:val="both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Национальный академический Большой театр оперы </w:t>
      </w:r>
      <w:r w:rsidR="000552A8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и </w:t>
      </w:r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балета </w:t>
      </w:r>
      <w:r w:rsidR="000552A8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Республики Беларусь находится в </w:t>
      </w:r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городе Минске. В качестве самостоятельного культурного объединения он существует с 1930-х годов, хотя история его формирования гораздо глубже. Постановки театра пользуются большой популярностью среди жителей и гостей города, многие из них удостаивались высоких наград. После проведенной в 2006–2009 годах реконструкции удалось оснастить театральную площадку всем необходимым современным оборудованием для воплощения на сцене самым смелых задумок.</w:t>
      </w:r>
    </w:p>
    <w:p w:rsidR="00876644" w:rsidRDefault="00DB7250" w:rsidP="00DB7250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Восстановлен и исторический интерьер здания, который интересует многих не менее постановок, сотрудники учреждения организуют экскурсии по театру и фотосессии в интерьерах, также можно посетить творческие встречи. Репертуар театра в наши дни отличается широтой, здесь можно увидеть оперные и балетные постановки, есть спектакли, рассчитанные на детей, также проводятся музыкальные концерты. Театр имеет несколько филиалов в других городах республики — Могилеве, Новополоцке, Гомеле.</w:t>
      </w:r>
      <w:bookmarkStart w:id="0" w:name="afisha"/>
      <w:bookmarkEnd w:id="0"/>
    </w:p>
    <w:p w:rsidR="00DB7250" w:rsidRPr="00DB7250" w:rsidRDefault="00DB7250" w:rsidP="00DB7250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Репертуар театра многообразен — на сцене можно увидеть спектакли по произведениям, признанным шедеврами мировой классики, национальные и современные постановки. Коллектив </w:t>
      </w:r>
      <w:proofErr w:type="gramStart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Большого</w:t>
      </w:r>
      <w:proofErr w:type="gramEnd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регулярно радует публику премьерами, восстанавливая прежнее и демонстрируя новое авторское прочтение классических постановок, зрителям также открывают новые имена, которые знакомят с интересными современными культурными веяниями. </w:t>
      </w:r>
      <w:proofErr w:type="gramStart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В афише театра представлены такие оперы, как «Травиата», «</w:t>
      </w:r>
      <w:proofErr w:type="spellStart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Турандот</w:t>
      </w:r>
      <w:proofErr w:type="spellEnd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», «Тоска», «Мадам Баттерфляй», «Царская Невеста», «Свадьба Фигаро», оперетта «Летучая мышь» и многие другие.</w:t>
      </w:r>
      <w:proofErr w:type="gramEnd"/>
    </w:p>
    <w:p w:rsidR="00DB7250" w:rsidRPr="00DB7250" w:rsidRDefault="00DB7250" w:rsidP="00DB7250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Среди балетных постановок — «</w:t>
      </w:r>
      <w:proofErr w:type="spellStart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Лауренсия</w:t>
      </w:r>
      <w:proofErr w:type="spellEnd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», «Спящая красавица», «Ромео и Джульетта», «Бахчисарайский фонтан», «Спартак». </w:t>
      </w:r>
      <w:proofErr w:type="gramStart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Есть спектакли, рассчитанные и на самых юных зрителей — к примеру, оперы «Доктор Айболит», «Терем-теремок», балетные постановки «Маленький принц», «Щелкунчик», «Три поросенка».</w:t>
      </w:r>
      <w:proofErr w:type="gramEnd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Проводятся музыкальные вечера — концерты, приуроченные к определенным событиям и темам, вечера романсов. На сцене театра выступают и гастролирующие коллективы, известные по всему миру. Театр реализует несколько масштабных проектов, среди них — международный фестиваль «Балетное лето», фестиваль классической музыки «В</w:t>
      </w:r>
      <w:r w:rsidR="00895EEB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ечера Большого театра в замке </w:t>
      </w:r>
      <w:proofErr w:type="spellStart"/>
      <w:r w:rsidR="00895EEB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Ра</w:t>
      </w:r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дзивиллов</w:t>
      </w:r>
      <w:proofErr w:type="spellEnd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», «Большой новогодний Бал».</w:t>
      </w:r>
    </w:p>
    <w:p w:rsidR="00DB7250" w:rsidRDefault="00DB7250" w:rsidP="00DB7250">
      <w:pPr>
        <w:shd w:val="clear" w:color="auto" w:fill="FFFFFF"/>
        <w:spacing w:line="384" w:lineRule="atLeast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DE61B9" w:rsidRDefault="00DE61B9" w:rsidP="00DB72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53535"/>
          <w:sz w:val="28"/>
          <w:szCs w:val="28"/>
          <w:lang w:eastAsia="ru-RU"/>
        </w:rPr>
      </w:pPr>
      <w:bookmarkStart w:id="1" w:name="img_24071704"/>
      <w:bookmarkEnd w:id="1"/>
    </w:p>
    <w:p w:rsidR="00DB7250" w:rsidRPr="00DB7250" w:rsidRDefault="00DB7250" w:rsidP="00DB72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bookmarkStart w:id="2" w:name="_GoBack"/>
      <w:bookmarkEnd w:id="2"/>
      <w:r w:rsidRPr="00DB7250"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F3B511C" wp14:editId="21A391AA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209925" cy="2140995"/>
            <wp:effectExtent l="0" t="0" r="0" b="0"/>
            <wp:wrapSquare wrapText="bothSides"/>
            <wp:docPr id="10" name="Рисунок 10" descr="Большой театр оперы и балета в Мин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льшой театр оперы и балета в Минск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3" w:name="zaly"/>
      <w:bookmarkEnd w:id="3"/>
      <w:r w:rsidRPr="00DB7250">
        <w:rPr>
          <w:rFonts w:ascii="Times New Roman" w:eastAsia="Times New Roman" w:hAnsi="Times New Roman" w:cs="Times New Roman"/>
          <w:b/>
          <w:bCs/>
          <w:color w:val="353535"/>
          <w:sz w:val="28"/>
          <w:szCs w:val="28"/>
          <w:lang w:eastAsia="ru-RU"/>
        </w:rPr>
        <w:t>Залы Большого театра оперы и балета</w:t>
      </w:r>
    </w:p>
    <w:p w:rsidR="00DB7250" w:rsidRPr="00DB7250" w:rsidRDefault="00DB7250" w:rsidP="00DB7250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В распоряжении театра 3 зала — основная сцена, малая сцена, камерный зал имени Л. П. Александровской (для проведения музыкальных концертов). Площадь основной сцены составляет 698 м², она оборудована подъемно-опускными площадками. Благодаря специальным люкам-провалам на площадках артисты могут неожиданно появляться на сцене или исчезать с нее. Оснащена механизмами и оркестровая яма, вследствие чего музыканты могут играть на разных уровнях. При необходимости ее можно убрать в карман, находящийся под сценой. Наклон сцены по отношению к зрителям составляет 4 градуса, что позволяет добиться хорошего обзора из любой точки.</w:t>
      </w:r>
    </w:p>
    <w:p w:rsidR="00DB7250" w:rsidRPr="00DB7250" w:rsidRDefault="00DB7250" w:rsidP="00DB7250">
      <w:pPr>
        <w:shd w:val="clear" w:color="auto" w:fill="FFFFFF"/>
        <w:spacing w:after="150" w:line="42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353535"/>
          <w:sz w:val="28"/>
          <w:szCs w:val="28"/>
          <w:lang w:eastAsia="ru-RU"/>
        </w:rPr>
      </w:pPr>
      <w:bookmarkStart w:id="4" w:name="bilety"/>
      <w:bookmarkEnd w:id="4"/>
      <w:r w:rsidRPr="00DB7250">
        <w:rPr>
          <w:rFonts w:ascii="Times New Roman" w:eastAsia="Times New Roman" w:hAnsi="Times New Roman" w:cs="Times New Roman"/>
          <w:b/>
          <w:bCs/>
          <w:color w:val="353535"/>
          <w:sz w:val="28"/>
          <w:szCs w:val="28"/>
          <w:lang w:eastAsia="ru-RU"/>
        </w:rPr>
        <w:t>Билеты</w:t>
      </w:r>
    </w:p>
    <w:p w:rsidR="00DB7250" w:rsidRPr="00DB7250" w:rsidRDefault="00DB7250" w:rsidP="00DB7250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Стоимость билетов зависит от конкретной постановки, как правило, самые бюджетные места в зале можно приобрести за 5 белорусских рублей. Стоимость билетов на балет «Спящая красавица», к примеру, варьируется от 5 до 120 белорусских рублей, на оперу «Свадьба Фигаро» — от 6 до 90 белорусских рублей.</w:t>
      </w:r>
    </w:p>
    <w:p w:rsidR="00DB7250" w:rsidRPr="00DB7250" w:rsidRDefault="00DB7250" w:rsidP="00DB7250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С актуальной стоимостью билетов можно ознакомиться на </w:t>
      </w:r>
      <w:hyperlink r:id="rId8" w:tgtFrame="_blank" w:history="1">
        <w:r w:rsidRPr="00DB725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официальном сайте Большого театра оперы и балета в Минске</w:t>
        </w:r>
      </w:hyperlink>
      <w:r w:rsidRPr="00DB7250">
        <w:rPr>
          <w:rFonts w:ascii="Times New Roman" w:eastAsia="Times New Roman" w:hAnsi="Times New Roman" w:cs="Times New Roman"/>
          <w:sz w:val="28"/>
          <w:szCs w:val="28"/>
          <w:lang w:eastAsia="ru-RU"/>
        </w:rPr>
        <w:t>: https://bolshoibelarus.by</w:t>
      </w:r>
      <w:bookmarkStart w:id="5" w:name="istoriya"/>
      <w:bookmarkEnd w:id="5"/>
    </w:p>
    <w:p w:rsidR="00DB7250" w:rsidRPr="00DB7250" w:rsidRDefault="00DB7250" w:rsidP="00DB7250">
      <w:pPr>
        <w:shd w:val="clear" w:color="auto" w:fill="FFFFFF"/>
        <w:spacing w:after="150" w:line="42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353535"/>
          <w:sz w:val="28"/>
          <w:szCs w:val="28"/>
          <w:lang w:eastAsia="ru-RU"/>
        </w:rPr>
      </w:pPr>
      <w:r w:rsidRPr="00DB7250">
        <w:rPr>
          <w:rFonts w:ascii="Times New Roman" w:eastAsia="Times New Roman" w:hAnsi="Times New Roman" w:cs="Times New Roman"/>
          <w:b/>
          <w:bCs/>
          <w:color w:val="353535"/>
          <w:sz w:val="28"/>
          <w:szCs w:val="28"/>
          <w:lang w:eastAsia="ru-RU"/>
        </w:rPr>
        <w:t>История</w:t>
      </w:r>
    </w:p>
    <w:p w:rsidR="00DB7250" w:rsidRPr="00DB7250" w:rsidRDefault="00DB7250" w:rsidP="00DB7250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До образования театра в стране существовало несколько профессиональных крепостных театров, основу репертуара, как правило, составляли итальянские и французские оперы, а также балет. Позднее стали появляться белорусские оперы, к примеру, «Чужое </w:t>
      </w:r>
      <w:proofErr w:type="spellStart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багацце</w:t>
      </w:r>
      <w:proofErr w:type="spellEnd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</w:t>
      </w:r>
      <w:proofErr w:type="spellStart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нікому</w:t>
      </w:r>
      <w:proofErr w:type="spellEnd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не </w:t>
      </w:r>
      <w:proofErr w:type="spellStart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служыць</w:t>
      </w:r>
      <w:proofErr w:type="spellEnd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», </w:t>
      </w:r>
      <w:proofErr w:type="gramStart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созданная</w:t>
      </w:r>
      <w:proofErr w:type="gramEnd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Яном </w:t>
      </w:r>
      <w:proofErr w:type="spellStart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Голандом</w:t>
      </w:r>
      <w:proofErr w:type="spellEnd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. Знаковым событием в истории национальной оперы стала в 1850-х годах постановка «Селянки» («Идиллии»), представленная на сцене Минского городского театра. В начале ХХ века оперное и балетное искусство объединили с драматическим направлением, все труппы работали в первом белорусском государственном театре.</w:t>
      </w:r>
    </w:p>
    <w:p w:rsidR="00DB7250" w:rsidRPr="00DB7250" w:rsidRDefault="00DB7250" w:rsidP="00DB7250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Позднее стало очевидно, что оперное и балетное направления должны развиваться самостоятельно, так появилась Белорусская государственная студия оперы и балета, занимавшаяся подготовкой артистов и постановкой спектаклей. Государственный театр оперы и балета был открыт в 1933 году в Минске постановкой оперы «Кармен». В 1939 году по проекту архитектора Иосифа </w:t>
      </w:r>
      <w:proofErr w:type="spellStart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Лангбарда</w:t>
      </w:r>
      <w:proofErr w:type="spellEnd"/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для театра было возведено здание в стиле конструктивизма. По задумке архитектора он должен был </w:t>
      </w:r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lastRenderedPageBreak/>
        <w:t>походить на грандиозный римский амфитеатр, однако расходы на строительство сократили, и пришлось отказаться от некоторых элементов, также уменьшились итоговые размеры здания.</w:t>
      </w:r>
    </w:p>
    <w:p w:rsidR="00DB7250" w:rsidRPr="00DB7250" w:rsidRDefault="00DB7250" w:rsidP="00DB72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bookmarkStart w:id="6" w:name="img_24071695"/>
      <w:bookmarkEnd w:id="6"/>
      <w:r w:rsidRPr="00DB7250"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3418051" cy="2276475"/>
            <wp:effectExtent l="0" t="0" r="0" b="0"/>
            <wp:wrapSquare wrapText="bothSides"/>
            <wp:docPr id="11" name="Рисунок 11" descr="Большой театр оперы и балета в Мин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льшой театр оперы и балета в Минск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051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В репертуаре театра были классические спектакли, активно развивалось самобытное направление — национальные оперные и балетные постановки. Во время Великой Отечественной войны зданию был нанесен ущерб, а его имущество было разграблено. После освобождения Минска от оккупации труппа театра вернулась в город, продолжая работать над постановками. В здании проводилась реконструкция, в это время появилась ярусная планировка зала, лепная отделка. Возле сооружения был создан уютный парк. В последующие годы серьезно расширялся репертуар, в нем сочетался успешный опыт предшественников и новые культурные веяния. В структуре учреждения появились Детский музыкальный театр-студия и «Белорусская капелла».</w:t>
      </w:r>
    </w:p>
    <w:p w:rsidR="000552A8" w:rsidRDefault="00DB7250" w:rsidP="00DB7250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DB7250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В 2006 году начались работы по реконструкции и реставрации здания театра, в своей работе специалисты опирались на сохранившиеся исторические фотографии сооружения и эскизы архитектора. Важно было сохранить исторические интерьеры и оснастить залы современным оборудованием. Торжественное открытие обновленного здания состоялось в 2009 году.</w:t>
      </w:r>
    </w:p>
    <w:p w:rsidR="000552A8" w:rsidRPr="00DB7250" w:rsidRDefault="000552A8" w:rsidP="00DB7250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И так </w:t>
      </w:r>
      <w:proofErr w:type="gramStart"/>
      <w:r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приглашаю вас ознакомится</w:t>
      </w:r>
      <w:proofErr w:type="gramEnd"/>
      <w:r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с </w:t>
      </w:r>
      <w:r w:rsidR="005E77BF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некоторыми пьесами,</w:t>
      </w:r>
      <w:r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которые предлагает Большой театр. </w:t>
      </w:r>
      <w:r w:rsidRPr="000552A8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Для этого Ва</w:t>
      </w:r>
      <w:r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м достаточно считать QR-коды на</w:t>
      </w:r>
      <w:r w:rsidRPr="000552A8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данной карте</w:t>
      </w:r>
    </w:p>
    <w:p w:rsidR="00DB7250" w:rsidRPr="00DB7250" w:rsidRDefault="00DB7250" w:rsidP="00DB725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bookmarkStart w:id="7" w:name="img_24071708"/>
      <w:bookmarkEnd w:id="7"/>
    </w:p>
    <w:p w:rsidR="00DB7250" w:rsidRPr="00DB7250" w:rsidRDefault="00DB7250" w:rsidP="00DB7250">
      <w:pPr>
        <w:jc w:val="both"/>
        <w:rPr>
          <w:rFonts w:ascii="Times New Roman" w:hAnsi="Times New Roman" w:cs="Times New Roman"/>
          <w:sz w:val="28"/>
          <w:szCs w:val="28"/>
        </w:rPr>
      </w:pPr>
      <w:r w:rsidRPr="00DB7250">
        <w:rPr>
          <w:rFonts w:ascii="Times New Roman" w:hAnsi="Times New Roman" w:cs="Times New Roman"/>
          <w:sz w:val="28"/>
          <w:szCs w:val="28"/>
        </w:rPr>
        <w:br w:type="page"/>
      </w:r>
    </w:p>
    <w:p w:rsidR="00AB1CBA" w:rsidRPr="00DB7250" w:rsidRDefault="000552A8" w:rsidP="000552A8">
      <w:r w:rsidRPr="000552A8">
        <w:rPr>
          <w:noProof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 wp14:anchorId="32E9349E" wp14:editId="37946B17">
            <wp:simplePos x="0" y="0"/>
            <wp:positionH relativeFrom="column">
              <wp:posOffset>-685800</wp:posOffset>
            </wp:positionH>
            <wp:positionV relativeFrom="paragraph">
              <wp:posOffset>-394970</wp:posOffset>
            </wp:positionV>
            <wp:extent cx="10753725" cy="7603592"/>
            <wp:effectExtent l="0" t="0" r="0" b="0"/>
            <wp:wrapNone/>
            <wp:docPr id="2" name="Рисунок 2" descr="Театр опери и балета, Минск. Национальный академический Большой теа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атр опери и балета, Минск. Национальный академический Большой теат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770" cy="760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7BF" w:rsidRDefault="00895EEB" w:rsidP="005E77BF">
      <w:pPr>
        <w:keepNext/>
        <w:ind w:left="426" w:right="-620"/>
        <w:jc w:val="both"/>
      </w:pPr>
      <w:r w:rsidRPr="00DB725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10E0848" wp14:editId="2260A33A">
            <wp:simplePos x="0" y="0"/>
            <wp:positionH relativeFrom="column">
              <wp:posOffset>8030845</wp:posOffset>
            </wp:positionH>
            <wp:positionV relativeFrom="paragraph">
              <wp:posOffset>289560</wp:posOffset>
            </wp:positionV>
            <wp:extent cx="1238250" cy="12382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99C" w:rsidRPr="00DB7250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ru-RU"/>
        </w:rPr>
        <w:drawing>
          <wp:inline distT="0" distB="0" distL="0" distR="0" wp14:anchorId="0EE445A8" wp14:editId="6651006A">
            <wp:extent cx="1257300" cy="1253768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9079" cy="127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7BF" w:rsidRPr="005E77BF" w:rsidRDefault="00796E7C" w:rsidP="005E77BF">
      <w:pPr>
        <w:pStyle w:val="a3"/>
        <w:jc w:val="both"/>
        <w:rPr>
          <w:rFonts w:ascii="Baskerville Old Face" w:hAnsi="Baskerville Old Face" w:cs="Times New Roman"/>
          <w:b/>
          <w:i w:val="0"/>
          <w:color w:val="FF0000"/>
          <w:sz w:val="32"/>
          <w:szCs w:val="32"/>
        </w:rPr>
      </w:pPr>
      <w:r>
        <w:rPr>
          <w:rFonts w:ascii="Cambria" w:hAnsi="Cambria" w:cs="Cambria"/>
          <w:b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-116958</wp:posOffset>
                </wp:positionH>
                <wp:positionV relativeFrom="paragraph">
                  <wp:posOffset>16850</wp:posOffset>
                </wp:positionV>
                <wp:extent cx="2020186" cy="424948"/>
                <wp:effectExtent l="0" t="0" r="18415" b="1333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86" cy="424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9.2pt;margin-top:1.35pt;width:159.05pt;height:33.45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" fillcolor="white [3201]" strokecolor="#70ad47 [3209]" strokeweight="1pt"/>
            </w:pict>
          </mc:Fallback>
        </mc:AlternateContent>
      </w:r>
      <w:r>
        <w:rPr>
          <w:rFonts w:ascii="Cambria" w:hAnsi="Cambria" w:cs="Cambria"/>
          <w:b/>
          <w:color w:val="FF0000"/>
          <w:sz w:val="32"/>
          <w:szCs w:val="32"/>
        </w:rPr>
        <w:t>С</w:t>
      </w:r>
      <w:r w:rsidR="005E77BF" w:rsidRPr="005E77BF">
        <w:rPr>
          <w:rFonts w:ascii="Cambria" w:hAnsi="Cambria" w:cs="Cambria"/>
          <w:b/>
          <w:color w:val="FF0000"/>
          <w:sz w:val="32"/>
          <w:szCs w:val="32"/>
        </w:rPr>
        <w:t>пящая</w:t>
      </w:r>
      <w:r w:rsidR="005E77BF" w:rsidRPr="005E77BF">
        <w:rPr>
          <w:rFonts w:ascii="Baskerville Old Face" w:hAnsi="Baskerville Old Face"/>
          <w:b/>
          <w:color w:val="FF0000"/>
          <w:sz w:val="32"/>
          <w:szCs w:val="32"/>
        </w:rPr>
        <w:t xml:space="preserve"> </w:t>
      </w:r>
      <w:r w:rsidR="005E77BF" w:rsidRPr="005E77BF">
        <w:rPr>
          <w:rFonts w:ascii="Cambria" w:hAnsi="Cambria" w:cs="Cambria"/>
          <w:b/>
          <w:color w:val="FF0000"/>
          <w:sz w:val="32"/>
          <w:szCs w:val="32"/>
        </w:rPr>
        <w:t>красавица</w:t>
      </w:r>
    </w:p>
    <w:p w:rsidR="00CE5749" w:rsidRPr="00DB7250" w:rsidRDefault="00895EEB" w:rsidP="005E77BF">
      <w:pPr>
        <w:keepNext/>
        <w:ind w:left="426" w:right="-620"/>
        <w:jc w:val="both"/>
        <w:rPr>
          <w:rFonts w:ascii="Times New Roman" w:hAnsi="Times New Roman" w:cs="Times New Roman"/>
          <w:i/>
          <w:color w:val="FFFFFF" w:themeColor="background1"/>
          <w:sz w:val="28"/>
          <w:szCs w:val="28"/>
        </w:rPr>
      </w:pPr>
      <w:r w:rsidRPr="00DB72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BB156B" wp14:editId="25319F96">
                <wp:simplePos x="0" y="0"/>
                <wp:positionH relativeFrom="column">
                  <wp:posOffset>7940040</wp:posOffset>
                </wp:positionH>
                <wp:positionV relativeFrom="paragraph">
                  <wp:posOffset>81280</wp:posOffset>
                </wp:positionV>
                <wp:extent cx="1409700" cy="335280"/>
                <wp:effectExtent l="0" t="0" r="0" b="762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35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0AAF" w:rsidRPr="000552A8" w:rsidRDefault="00AF2EC0" w:rsidP="00250AAF">
                            <w:pPr>
                              <w:pStyle w:val="a3"/>
                              <w:rPr>
                                <w:rFonts w:ascii="Baskerville Old Face" w:hAnsi="Baskerville Old Face"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552A8"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ЩЕЛКУНЧИК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5BB156B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625.2pt;margin-top:6.4pt;width:111pt;height:2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" fillcolor="white [3212]" stroked="f">
                <v:textbox inset="0,0,0,0">
                  <w:txbxContent>
                    <w:p w:rsidR="00250AAF" w:rsidRPr="000552A8" w:rsidRDefault="00AF2EC0" w:rsidP="00250AAF">
                      <w:pPr>
                        <w:pStyle w:val="a3"/>
                        <w:rPr>
                          <w:rFonts w:ascii="Baskerville Old Face" w:hAnsi="Baskerville Old Face"/>
                          <w:noProof/>
                          <w:color w:val="FF0000"/>
                          <w:sz w:val="32"/>
                          <w:szCs w:val="32"/>
                        </w:rPr>
                      </w:pPr>
                      <w:r w:rsidRPr="000552A8">
                        <w:rPr>
                          <w:rFonts w:ascii="Cambria" w:hAnsi="Cambria" w:cs="Cambria"/>
                          <w:b/>
                          <w:color w:val="FF0000"/>
                          <w:sz w:val="32"/>
                          <w:szCs w:val="32"/>
                        </w:rPr>
                        <w:t>ЩЕЛКУНЧИК</w:t>
                      </w:r>
                    </w:p>
                  </w:txbxContent>
                </v:textbox>
              </v:shape>
            </w:pict>
          </mc:Fallback>
        </mc:AlternateContent>
      </w:r>
    </w:p>
    <w:p w:rsidR="00250AAF" w:rsidRPr="00DB7250" w:rsidRDefault="00250AAF" w:rsidP="00DB7250">
      <w:pPr>
        <w:jc w:val="both"/>
        <w:rPr>
          <w:rFonts w:ascii="Times New Roman" w:hAnsi="Times New Roman" w:cs="Times New Roman"/>
          <w:sz w:val="28"/>
          <w:szCs w:val="28"/>
        </w:rPr>
      </w:pPr>
      <w:r w:rsidRPr="00DB72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D06E2F7" wp14:editId="2C3DCDB0">
            <wp:simplePos x="0" y="0"/>
            <wp:positionH relativeFrom="column">
              <wp:posOffset>466725</wp:posOffset>
            </wp:positionH>
            <wp:positionV relativeFrom="paragraph">
              <wp:posOffset>2436495</wp:posOffset>
            </wp:positionV>
            <wp:extent cx="1209675" cy="12096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059" w:rsidRDefault="005E77BF" w:rsidP="00DB7250">
      <w:pPr>
        <w:keepNext/>
        <w:ind w:left="426" w:right="-620"/>
        <w:jc w:val="both"/>
        <w:rPr>
          <w:rFonts w:ascii="Times New Roman" w:hAnsi="Times New Roman" w:cs="Times New Roman"/>
          <w:sz w:val="28"/>
          <w:szCs w:val="28"/>
        </w:rPr>
      </w:pPr>
      <w:r w:rsidRPr="00DB72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089601" wp14:editId="166F7FA1">
                <wp:simplePos x="0" y="0"/>
                <wp:positionH relativeFrom="column">
                  <wp:posOffset>7267575</wp:posOffset>
                </wp:positionH>
                <wp:positionV relativeFrom="paragraph">
                  <wp:posOffset>3529331</wp:posOffset>
                </wp:positionV>
                <wp:extent cx="2005330" cy="2857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0417B" w:rsidRPr="005E77BF" w:rsidRDefault="00AF2EC0" w:rsidP="0060417B">
                            <w:pPr>
                              <w:pStyle w:val="a3"/>
                              <w:rPr>
                                <w:rFonts w:ascii="Baskerville Old Face" w:hAnsi="Baskerville Old Face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E77BF"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ЛЕБЕДИНОЕ</w:t>
                            </w:r>
                            <w:r w:rsidRPr="005E77BF">
                              <w:rPr>
                                <w:rFonts w:ascii="Baskerville Old Face" w:hAnsi="Baskerville Old Face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E77BF"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ОЗЕРО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089601" id="Надпись 4" o:spid="_x0000_s1027" type="#_x0000_t202" style="position:absolute;left:0;text-align:left;margin-left:572.25pt;margin-top:277.9pt;width:157.9pt;height:2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" fillcolor="white [3212]" stroked="f">
                <v:textbox inset="0,0,0,0">
                  <w:txbxContent>
                    <w:p w:rsidR="0060417B" w:rsidRPr="005E77BF" w:rsidRDefault="00AF2EC0" w:rsidP="0060417B">
                      <w:pPr>
                        <w:pStyle w:val="a3"/>
                        <w:rPr>
                          <w:rFonts w:ascii="Baskerville Old Face" w:hAnsi="Baskerville Old Face" w:cs="Times New Roman"/>
                          <w:b/>
                          <w:noProof/>
                          <w:color w:val="FF0000"/>
                          <w:sz w:val="32"/>
                          <w:szCs w:val="32"/>
                        </w:rPr>
                      </w:pPr>
                      <w:r w:rsidRPr="005E77BF">
                        <w:rPr>
                          <w:rFonts w:ascii="Cambria" w:hAnsi="Cambria" w:cs="Cambria"/>
                          <w:b/>
                          <w:color w:val="FF0000"/>
                          <w:sz w:val="32"/>
                          <w:szCs w:val="32"/>
                        </w:rPr>
                        <w:t>ЛЕБЕДИНОЕ</w:t>
                      </w:r>
                      <w:r w:rsidRPr="005E77BF">
                        <w:rPr>
                          <w:rFonts w:ascii="Baskerville Old Face" w:hAnsi="Baskerville Old Face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5E77BF">
                        <w:rPr>
                          <w:rFonts w:ascii="Cambria" w:hAnsi="Cambria" w:cs="Cambria"/>
                          <w:b/>
                          <w:color w:val="FF0000"/>
                          <w:sz w:val="32"/>
                          <w:szCs w:val="32"/>
                        </w:rPr>
                        <w:t>ОЗЕРО</w:t>
                      </w:r>
                    </w:p>
                  </w:txbxContent>
                </v:textbox>
              </v:shape>
            </w:pict>
          </mc:Fallback>
        </mc:AlternateContent>
      </w:r>
      <w:r w:rsidR="000552A8" w:rsidRPr="00DB72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80001B" wp14:editId="1F90E3A0">
                <wp:simplePos x="0" y="0"/>
                <wp:positionH relativeFrom="column">
                  <wp:posOffset>466725</wp:posOffset>
                </wp:positionH>
                <wp:positionV relativeFrom="paragraph">
                  <wp:posOffset>3378201</wp:posOffset>
                </wp:positionV>
                <wp:extent cx="1209675" cy="266700"/>
                <wp:effectExtent l="0" t="0" r="952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0AAF" w:rsidRPr="000552A8" w:rsidRDefault="000552A8" w:rsidP="00250AAF">
                            <w:pPr>
                              <w:pStyle w:val="a3"/>
                              <w:rPr>
                                <w:rFonts w:ascii="Baskerville Old Face" w:hAnsi="Baskerville Old Face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552A8">
                              <w:rPr>
                                <w:rFonts w:ascii="Baskerville Old Face" w:hAnsi="Baskerville Old Face" w:cs="Times New Roman"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2EC0" w:rsidRPr="000552A8"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ПЕТРУШКА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80001B" id="Надпись 6" o:spid="_x0000_s1028" type="#_x0000_t202" style="position:absolute;left:0;text-align:left;margin-left:36.75pt;margin-top:266pt;width:95.25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" fillcolor="white [3212]" stroked="f">
                <v:textbox inset="0,0,0,0">
                  <w:txbxContent>
                    <w:p w:rsidR="00250AAF" w:rsidRPr="000552A8" w:rsidRDefault="000552A8" w:rsidP="00250AAF">
                      <w:pPr>
                        <w:pStyle w:val="a3"/>
                        <w:rPr>
                          <w:rFonts w:ascii="Baskerville Old Face" w:hAnsi="Baskerville Old Face" w:cs="Times New Roman"/>
                          <w:b/>
                          <w:noProof/>
                          <w:color w:val="FF0000"/>
                          <w:sz w:val="32"/>
                          <w:szCs w:val="32"/>
                        </w:rPr>
                      </w:pPr>
                      <w:r w:rsidRPr="000552A8">
                        <w:rPr>
                          <w:rFonts w:ascii="Baskerville Old Face" w:hAnsi="Baskerville Old Face" w:cs="Times New Roman"/>
                          <w:noProof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AF2EC0" w:rsidRPr="000552A8">
                        <w:rPr>
                          <w:rFonts w:ascii="Cambria" w:hAnsi="Cambria" w:cs="Cambria"/>
                          <w:b/>
                          <w:color w:val="FF0000"/>
                          <w:sz w:val="32"/>
                          <w:szCs w:val="32"/>
                        </w:rPr>
                        <w:t>ПЕТРУШКА</w:t>
                      </w:r>
                    </w:p>
                  </w:txbxContent>
                </v:textbox>
              </v:shape>
            </w:pict>
          </mc:Fallback>
        </mc:AlternateContent>
      </w:r>
    </w:p>
    <w:p w:rsidR="00B44059" w:rsidRPr="00B44059" w:rsidRDefault="00B44059" w:rsidP="00B44059">
      <w:pPr>
        <w:rPr>
          <w:rFonts w:ascii="Times New Roman" w:hAnsi="Times New Roman" w:cs="Times New Roman"/>
          <w:sz w:val="28"/>
          <w:szCs w:val="28"/>
        </w:rPr>
      </w:pPr>
    </w:p>
    <w:p w:rsidR="00B44059" w:rsidRPr="00B44059" w:rsidRDefault="00B44059" w:rsidP="00B44059">
      <w:pPr>
        <w:rPr>
          <w:rFonts w:ascii="Times New Roman" w:hAnsi="Times New Roman" w:cs="Times New Roman"/>
          <w:sz w:val="28"/>
          <w:szCs w:val="28"/>
        </w:rPr>
      </w:pPr>
    </w:p>
    <w:p w:rsidR="00B44059" w:rsidRPr="00B44059" w:rsidRDefault="00B44059" w:rsidP="00B44059">
      <w:pPr>
        <w:rPr>
          <w:rFonts w:ascii="Times New Roman" w:hAnsi="Times New Roman" w:cs="Times New Roman"/>
          <w:sz w:val="28"/>
          <w:szCs w:val="28"/>
        </w:rPr>
      </w:pPr>
    </w:p>
    <w:p w:rsidR="00B44059" w:rsidRPr="00B44059" w:rsidRDefault="00B44059" w:rsidP="00B44059">
      <w:pPr>
        <w:rPr>
          <w:rFonts w:ascii="Times New Roman" w:hAnsi="Times New Roman" w:cs="Times New Roman"/>
          <w:sz w:val="28"/>
          <w:szCs w:val="28"/>
        </w:rPr>
      </w:pPr>
    </w:p>
    <w:p w:rsidR="00B44059" w:rsidRPr="00B44059" w:rsidRDefault="00B44059" w:rsidP="00B44059">
      <w:pPr>
        <w:rPr>
          <w:rFonts w:ascii="Times New Roman" w:hAnsi="Times New Roman" w:cs="Times New Roman"/>
          <w:sz w:val="28"/>
          <w:szCs w:val="28"/>
        </w:rPr>
      </w:pPr>
    </w:p>
    <w:p w:rsidR="00B44059" w:rsidRPr="00B44059" w:rsidRDefault="00895EEB" w:rsidP="00B44059">
      <w:pPr>
        <w:rPr>
          <w:rFonts w:ascii="Times New Roman" w:hAnsi="Times New Roman" w:cs="Times New Roman"/>
          <w:sz w:val="28"/>
          <w:szCs w:val="28"/>
        </w:rPr>
      </w:pPr>
      <w:r w:rsidRPr="00DB72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5E30F25E" wp14:editId="16CEDE43">
            <wp:simplePos x="0" y="0"/>
            <wp:positionH relativeFrom="column">
              <wp:posOffset>7599045</wp:posOffset>
            </wp:positionH>
            <wp:positionV relativeFrom="paragraph">
              <wp:posOffset>179070</wp:posOffset>
            </wp:positionV>
            <wp:extent cx="1257300" cy="1257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059" w:rsidRPr="00B44059" w:rsidRDefault="00B44059" w:rsidP="00B44059">
      <w:pPr>
        <w:rPr>
          <w:rFonts w:ascii="Times New Roman" w:hAnsi="Times New Roman" w:cs="Times New Roman"/>
          <w:sz w:val="28"/>
          <w:szCs w:val="28"/>
        </w:rPr>
      </w:pPr>
    </w:p>
    <w:p w:rsidR="00B44059" w:rsidRPr="00B44059" w:rsidRDefault="00B44059" w:rsidP="00B44059">
      <w:pPr>
        <w:rPr>
          <w:rFonts w:ascii="Times New Roman" w:hAnsi="Times New Roman" w:cs="Times New Roman"/>
          <w:sz w:val="28"/>
          <w:szCs w:val="28"/>
        </w:rPr>
      </w:pPr>
    </w:p>
    <w:p w:rsidR="00B44059" w:rsidRPr="00B44059" w:rsidRDefault="00B44059" w:rsidP="00B44059">
      <w:pPr>
        <w:rPr>
          <w:rFonts w:ascii="Times New Roman" w:hAnsi="Times New Roman" w:cs="Times New Roman"/>
          <w:sz w:val="28"/>
          <w:szCs w:val="28"/>
        </w:rPr>
      </w:pPr>
    </w:p>
    <w:p w:rsidR="00B44059" w:rsidRPr="00B44059" w:rsidRDefault="00B44059" w:rsidP="00B44059">
      <w:pPr>
        <w:rPr>
          <w:rFonts w:ascii="Times New Roman" w:hAnsi="Times New Roman" w:cs="Times New Roman"/>
          <w:sz w:val="28"/>
          <w:szCs w:val="28"/>
        </w:rPr>
      </w:pPr>
    </w:p>
    <w:p w:rsidR="00B44059" w:rsidRDefault="00B44059" w:rsidP="00B44059">
      <w:pPr>
        <w:rPr>
          <w:rFonts w:ascii="Times New Roman" w:hAnsi="Times New Roman" w:cs="Times New Roman"/>
          <w:sz w:val="28"/>
          <w:szCs w:val="28"/>
        </w:rPr>
      </w:pPr>
    </w:p>
    <w:p w:rsidR="00CE5749" w:rsidRDefault="00CE5749" w:rsidP="00B440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4059" w:rsidRDefault="00B44059" w:rsidP="00B440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5EEB" w:rsidRDefault="00895EEB" w:rsidP="00B44059">
      <w:pPr>
        <w:pStyle w:val="aa"/>
        <w:spacing w:before="0" w:beforeAutospacing="0" w:after="150" w:afterAutospacing="0"/>
        <w:jc w:val="both"/>
        <w:rPr>
          <w:sz w:val="28"/>
          <w:szCs w:val="28"/>
        </w:rPr>
      </w:pPr>
    </w:p>
    <w:p w:rsidR="00B44059" w:rsidRDefault="00B44059" w:rsidP="00584231">
      <w:pPr>
        <w:pStyle w:val="aa"/>
        <w:spacing w:before="0" w:beforeAutospacing="0" w:after="150" w:afterAutospacing="0"/>
        <w:jc w:val="both"/>
        <w:rPr>
          <w:sz w:val="28"/>
          <w:szCs w:val="28"/>
        </w:rPr>
      </w:pPr>
      <w:r w:rsidRPr="00B44059">
        <w:rPr>
          <w:sz w:val="28"/>
          <w:szCs w:val="28"/>
        </w:rPr>
        <w:t xml:space="preserve">Кроме этого Национальный академический Большой театр оперы и балета Республики Беларусь ставит свои постановки в </w:t>
      </w:r>
      <w:proofErr w:type="spellStart"/>
      <w:r w:rsidRPr="00B44059">
        <w:rPr>
          <w:sz w:val="28"/>
          <w:szCs w:val="28"/>
        </w:rPr>
        <w:t>Несвижком</w:t>
      </w:r>
      <w:proofErr w:type="spellEnd"/>
      <w:r w:rsidRPr="00B44059">
        <w:rPr>
          <w:sz w:val="28"/>
          <w:szCs w:val="28"/>
        </w:rPr>
        <w:t xml:space="preserve"> замке. Резиденция рода </w:t>
      </w:r>
      <w:proofErr w:type="spellStart"/>
      <w:r w:rsidRPr="00B44059">
        <w:rPr>
          <w:sz w:val="28"/>
          <w:szCs w:val="28"/>
        </w:rPr>
        <w:t>Радзивиллов</w:t>
      </w:r>
      <w:proofErr w:type="spellEnd"/>
      <w:r w:rsidRPr="00B44059">
        <w:rPr>
          <w:sz w:val="28"/>
          <w:szCs w:val="28"/>
        </w:rPr>
        <w:t xml:space="preserve"> стала для Большого театра вторым домом и главной летней фестивальной площадкой. Почти десять лет звезды балетной, оперной сцены и музыканты оркестра театра с радостью выезжают из родных театральных стен и дарят гостям старинного Несвижа радость встречи с шедеврами мировой оперной и балетной классики. В течение трех дней тысячи зрителей могут увидеть и услышать классические и современные произведения, показы которых проходят на нескольких сценических площадках: во внутреннем дворе и Театральном зале замка </w:t>
      </w:r>
      <w:proofErr w:type="spellStart"/>
      <w:r w:rsidRPr="00B44059">
        <w:rPr>
          <w:sz w:val="28"/>
          <w:szCs w:val="28"/>
        </w:rPr>
        <w:t>Радзивиллов</w:t>
      </w:r>
      <w:proofErr w:type="spellEnd"/>
      <w:r w:rsidRPr="00B44059">
        <w:rPr>
          <w:sz w:val="28"/>
          <w:szCs w:val="28"/>
        </w:rPr>
        <w:t>, а также в стенах одного из красивейших барочных костелов Европы – костеле Божьего Тела.</w:t>
      </w:r>
      <w:r w:rsidR="00584231">
        <w:rPr>
          <w:sz w:val="28"/>
          <w:szCs w:val="28"/>
        </w:rPr>
        <w:t xml:space="preserve"> Также в Несвиже есть </w:t>
      </w:r>
      <w:r w:rsidR="00584231" w:rsidRPr="00584231">
        <w:rPr>
          <w:sz w:val="28"/>
          <w:szCs w:val="28"/>
        </w:rPr>
        <w:t xml:space="preserve">театр им. </w:t>
      </w:r>
      <w:proofErr w:type="spellStart"/>
      <w:r w:rsidR="00584231" w:rsidRPr="00584231">
        <w:rPr>
          <w:sz w:val="28"/>
          <w:szCs w:val="28"/>
        </w:rPr>
        <w:t>Уршули</w:t>
      </w:r>
      <w:proofErr w:type="spellEnd"/>
      <w:r w:rsidR="00584231" w:rsidRPr="00584231">
        <w:rPr>
          <w:sz w:val="28"/>
          <w:szCs w:val="28"/>
        </w:rPr>
        <w:t xml:space="preserve"> </w:t>
      </w:r>
      <w:proofErr w:type="spellStart"/>
      <w:r w:rsidR="00584231" w:rsidRPr="00584231">
        <w:rPr>
          <w:sz w:val="28"/>
          <w:szCs w:val="28"/>
        </w:rPr>
        <w:t>Радзивилл</w:t>
      </w:r>
      <w:proofErr w:type="spellEnd"/>
      <w:r w:rsidR="00584231" w:rsidRPr="00584231">
        <w:rPr>
          <w:sz w:val="28"/>
          <w:szCs w:val="28"/>
        </w:rPr>
        <w:t xml:space="preserve"> </w:t>
      </w:r>
      <w:proofErr w:type="spellStart"/>
      <w:r w:rsidR="00584231" w:rsidRPr="00584231">
        <w:rPr>
          <w:sz w:val="28"/>
          <w:szCs w:val="28"/>
        </w:rPr>
        <w:t>Несвижского</w:t>
      </w:r>
      <w:proofErr w:type="spellEnd"/>
      <w:r w:rsidR="00584231" w:rsidRPr="00584231">
        <w:rPr>
          <w:sz w:val="28"/>
          <w:szCs w:val="28"/>
        </w:rPr>
        <w:t xml:space="preserve"> районного центра культуры и досуга.</w:t>
      </w:r>
    </w:p>
    <w:p w:rsidR="00584231" w:rsidRDefault="00584231" w:rsidP="00584231">
      <w:pPr>
        <w:pStyle w:val="aa"/>
        <w:spacing w:before="0" w:beforeAutospacing="0" w:after="150" w:afterAutospacing="0"/>
        <w:jc w:val="both"/>
        <w:rPr>
          <w:color w:val="353535"/>
          <w:sz w:val="28"/>
          <w:szCs w:val="28"/>
        </w:rPr>
      </w:pPr>
      <w:r>
        <w:rPr>
          <w:sz w:val="28"/>
          <w:szCs w:val="28"/>
        </w:rPr>
        <w:t xml:space="preserve">Про него вы можете узнать, перейдя по </w:t>
      </w:r>
      <w:r>
        <w:rPr>
          <w:color w:val="353535"/>
          <w:sz w:val="28"/>
          <w:szCs w:val="28"/>
        </w:rPr>
        <w:t>QR-коду</w:t>
      </w:r>
    </w:p>
    <w:p w:rsidR="00584231" w:rsidRPr="00584231" w:rsidRDefault="00584231" w:rsidP="00584231">
      <w:pPr>
        <w:pStyle w:val="aa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FFACFF4" wp14:editId="58DE05BF">
            <wp:extent cx="1744133" cy="1744133"/>
            <wp:effectExtent l="0" t="0" r="889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9407" cy="174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059" w:rsidRDefault="00B44059" w:rsidP="00B44059">
      <w:pPr>
        <w:rPr>
          <w:rFonts w:ascii="Times New Roman" w:hAnsi="Times New Roman" w:cs="Times New Roman"/>
          <w:sz w:val="28"/>
          <w:szCs w:val="28"/>
        </w:rPr>
      </w:pPr>
    </w:p>
    <w:p w:rsidR="00B44059" w:rsidRDefault="00B44059" w:rsidP="00B44059">
      <w:pPr>
        <w:rPr>
          <w:rFonts w:ascii="Times New Roman" w:hAnsi="Times New Roman" w:cs="Times New Roman"/>
          <w:sz w:val="28"/>
          <w:szCs w:val="28"/>
        </w:rPr>
      </w:pPr>
    </w:p>
    <w:p w:rsidR="00B44059" w:rsidRDefault="00B44059" w:rsidP="00B44059">
      <w:pPr>
        <w:rPr>
          <w:noProof/>
          <w:lang w:eastAsia="ru-RU"/>
        </w:rPr>
      </w:pPr>
    </w:p>
    <w:p w:rsidR="00B44059" w:rsidRDefault="00B44059" w:rsidP="00B44059">
      <w:pPr>
        <w:rPr>
          <w:rFonts w:ascii="Times New Roman" w:hAnsi="Times New Roman" w:cs="Times New Roman"/>
          <w:sz w:val="28"/>
          <w:szCs w:val="28"/>
        </w:rPr>
      </w:pPr>
    </w:p>
    <w:p w:rsidR="00B44059" w:rsidRDefault="00B44059" w:rsidP="00B44059">
      <w:pPr>
        <w:rPr>
          <w:rFonts w:ascii="Times New Roman" w:hAnsi="Times New Roman" w:cs="Times New Roman"/>
          <w:sz w:val="28"/>
          <w:szCs w:val="28"/>
        </w:rPr>
      </w:pPr>
    </w:p>
    <w:p w:rsidR="00B44059" w:rsidRDefault="00B44059" w:rsidP="00B44059">
      <w:pPr>
        <w:rPr>
          <w:rFonts w:ascii="Times New Roman" w:hAnsi="Times New Roman" w:cs="Times New Roman"/>
          <w:sz w:val="28"/>
          <w:szCs w:val="28"/>
        </w:rPr>
      </w:pPr>
    </w:p>
    <w:p w:rsidR="00AD6D9B" w:rsidRPr="00B44059" w:rsidRDefault="00AD6D9B" w:rsidP="00B44059">
      <w:pPr>
        <w:rPr>
          <w:rFonts w:ascii="Times New Roman" w:hAnsi="Times New Roman" w:cs="Times New Roman"/>
          <w:sz w:val="28"/>
          <w:szCs w:val="28"/>
        </w:rPr>
      </w:pPr>
    </w:p>
    <w:sectPr w:rsidR="00AD6D9B" w:rsidRPr="00B44059" w:rsidSect="00B44059">
      <w:pgSz w:w="16838" w:h="11906" w:orient="landscape"/>
      <w:pgMar w:top="142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040" w:rsidRDefault="00170040" w:rsidP="00CE5749">
      <w:pPr>
        <w:spacing w:after="0" w:line="240" w:lineRule="auto"/>
      </w:pPr>
      <w:r>
        <w:separator/>
      </w:r>
    </w:p>
  </w:endnote>
  <w:endnote w:type="continuationSeparator" w:id="0">
    <w:p w:rsidR="00170040" w:rsidRDefault="00170040" w:rsidP="00CE5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040" w:rsidRDefault="00170040" w:rsidP="00CE5749">
      <w:pPr>
        <w:spacing w:after="0" w:line="240" w:lineRule="auto"/>
      </w:pPr>
      <w:r>
        <w:separator/>
      </w:r>
    </w:p>
  </w:footnote>
  <w:footnote w:type="continuationSeparator" w:id="0">
    <w:p w:rsidR="00170040" w:rsidRDefault="00170040" w:rsidP="00CE57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CBA"/>
    <w:rsid w:val="000552A8"/>
    <w:rsid w:val="000A1666"/>
    <w:rsid w:val="00170040"/>
    <w:rsid w:val="00250AAF"/>
    <w:rsid w:val="00286676"/>
    <w:rsid w:val="0039357B"/>
    <w:rsid w:val="004E0355"/>
    <w:rsid w:val="00584231"/>
    <w:rsid w:val="005E77BF"/>
    <w:rsid w:val="005F1D67"/>
    <w:rsid w:val="0060417B"/>
    <w:rsid w:val="00677783"/>
    <w:rsid w:val="006A6CDB"/>
    <w:rsid w:val="006B7DDB"/>
    <w:rsid w:val="00796E7C"/>
    <w:rsid w:val="00876644"/>
    <w:rsid w:val="00895EEB"/>
    <w:rsid w:val="0089699C"/>
    <w:rsid w:val="00AB1CBA"/>
    <w:rsid w:val="00AD6D9B"/>
    <w:rsid w:val="00AF2EC0"/>
    <w:rsid w:val="00B44059"/>
    <w:rsid w:val="00C13A43"/>
    <w:rsid w:val="00C67173"/>
    <w:rsid w:val="00CE5749"/>
    <w:rsid w:val="00DB7250"/>
    <w:rsid w:val="00DE61B9"/>
    <w:rsid w:val="00EB30C7"/>
    <w:rsid w:val="00EF4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89699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CE5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E5749"/>
  </w:style>
  <w:style w:type="paragraph" w:styleId="a6">
    <w:name w:val="footer"/>
    <w:basedOn w:val="a"/>
    <w:link w:val="a7"/>
    <w:uiPriority w:val="99"/>
    <w:unhideWhenUsed/>
    <w:rsid w:val="00CE5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E5749"/>
  </w:style>
  <w:style w:type="paragraph" w:styleId="a8">
    <w:name w:val="Balloon Text"/>
    <w:basedOn w:val="a"/>
    <w:link w:val="a9"/>
    <w:uiPriority w:val="99"/>
    <w:semiHidden/>
    <w:unhideWhenUsed/>
    <w:rsid w:val="00AF2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2EC0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B4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89699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CE5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E5749"/>
  </w:style>
  <w:style w:type="paragraph" w:styleId="a6">
    <w:name w:val="footer"/>
    <w:basedOn w:val="a"/>
    <w:link w:val="a7"/>
    <w:uiPriority w:val="99"/>
    <w:unhideWhenUsed/>
    <w:rsid w:val="00CE5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E5749"/>
  </w:style>
  <w:style w:type="paragraph" w:styleId="a8">
    <w:name w:val="Balloon Text"/>
    <w:basedOn w:val="a"/>
    <w:link w:val="a9"/>
    <w:uiPriority w:val="99"/>
    <w:semiHidden/>
    <w:unhideWhenUsed/>
    <w:rsid w:val="00AF2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2EC0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B4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77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4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83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82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7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37895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459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69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45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2753102">
          <w:marLeft w:val="0"/>
          <w:marRight w:val="0"/>
          <w:marTop w:val="450"/>
          <w:marBottom w:val="450"/>
          <w:divBdr>
            <w:top w:val="single" w:sz="6" w:space="0" w:color="D8D8D8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54009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094334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9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95359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4704">
              <w:marLeft w:val="0"/>
              <w:marRight w:val="0"/>
              <w:marTop w:val="0"/>
              <w:marBottom w:val="150"/>
              <w:divBdr>
                <w:top w:val="single" w:sz="2" w:space="5" w:color="BEBEBE"/>
                <w:left w:val="single" w:sz="2" w:space="5" w:color="BEBEBE"/>
                <w:bottom w:val="single" w:sz="2" w:space="5" w:color="BEBEBE"/>
                <w:right w:val="single" w:sz="2" w:space="0" w:color="BEBEBE"/>
              </w:divBdr>
            </w:div>
          </w:divsChild>
        </w:div>
        <w:div w:id="512913816">
          <w:marLeft w:val="0"/>
          <w:marRight w:val="0"/>
          <w:marTop w:val="450"/>
          <w:marBottom w:val="450"/>
          <w:divBdr>
            <w:top w:val="single" w:sz="6" w:space="0" w:color="D8D8D8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169164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5948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0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65151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943905">
              <w:marLeft w:val="0"/>
              <w:marRight w:val="0"/>
              <w:marTop w:val="0"/>
              <w:marBottom w:val="150"/>
              <w:divBdr>
                <w:top w:val="single" w:sz="2" w:space="5" w:color="BEBEBE"/>
                <w:left w:val="single" w:sz="2" w:space="5" w:color="BEBEBE"/>
                <w:bottom w:val="single" w:sz="2" w:space="5" w:color="BEBEBE"/>
                <w:right w:val="single" w:sz="2" w:space="0" w:color="BEBEBE"/>
              </w:divBdr>
            </w:div>
          </w:divsChild>
        </w:div>
        <w:div w:id="1554652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lshoibelarus.by/rus/afisha-ru/%D0%B0%D0%BF%D1%80%D0%B5%D0%BB%D1%8C.calendar/2019/10/09/-.html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1033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Evans</cp:lastModifiedBy>
  <cp:revision>19</cp:revision>
  <dcterms:created xsi:type="dcterms:W3CDTF">2021-04-05T17:37:00Z</dcterms:created>
  <dcterms:modified xsi:type="dcterms:W3CDTF">2021-04-11T17:35:00Z</dcterms:modified>
</cp:coreProperties>
</file>